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A53" w:rsidRDefault="00690A53">
      <w:pPr>
        <w:widowControl/>
        <w:spacing w:line="1000" w:lineRule="exact"/>
        <w:jc w:val="center"/>
        <w:rPr>
          <w:rFonts w:ascii="仿宋_GB2312" w:eastAsia="仿宋_GB2312" w:cs="Times New Roman"/>
          <w:b/>
          <w:sz w:val="52"/>
          <w:szCs w:val="28"/>
        </w:rPr>
      </w:pPr>
    </w:p>
    <w:p w:rsidR="00690A53" w:rsidRDefault="003C3A7F">
      <w:pPr>
        <w:widowControl/>
        <w:spacing w:line="1000" w:lineRule="exact"/>
        <w:jc w:val="center"/>
        <w:rPr>
          <w:rFonts w:ascii="仿宋_GB2312" w:eastAsia="仿宋_GB2312" w:cs="Times New Roman"/>
          <w:b/>
          <w:sz w:val="52"/>
          <w:szCs w:val="28"/>
        </w:rPr>
      </w:pPr>
      <w:r>
        <w:rPr>
          <w:rFonts w:ascii="仿宋_GB2312" w:eastAsia="仿宋_GB2312" w:cs="Times New Roman" w:hint="eastAsia"/>
          <w:b/>
          <w:sz w:val="52"/>
          <w:szCs w:val="28"/>
        </w:rPr>
        <w:t>集成式装配式钢结构及高频焊接钢管生产项目</w:t>
      </w:r>
    </w:p>
    <w:p w:rsidR="00690A53" w:rsidRDefault="003C3A7F">
      <w:pPr>
        <w:widowControl/>
        <w:spacing w:line="1000" w:lineRule="exact"/>
        <w:jc w:val="center"/>
        <w:rPr>
          <w:rFonts w:ascii="仿宋_GB2312" w:eastAsia="仿宋_GB2312" w:cs="Times New Roman"/>
          <w:b/>
          <w:sz w:val="44"/>
          <w:szCs w:val="44"/>
        </w:rPr>
      </w:pPr>
      <w:r>
        <w:rPr>
          <w:rFonts w:ascii="仿宋_GB2312" w:eastAsia="仿宋_GB2312" w:cs="Times New Roman" w:hint="eastAsia"/>
          <w:b/>
          <w:sz w:val="44"/>
          <w:szCs w:val="44"/>
        </w:rPr>
        <w:t>门房外墙外保温系统抗风荷载计算报告</w:t>
      </w:r>
    </w:p>
    <w:p w:rsidR="00690A53" w:rsidRDefault="00690A53">
      <w:pPr>
        <w:widowControl/>
        <w:jc w:val="left"/>
        <w:rPr>
          <w:rFonts w:ascii="仿宋_GB2312" w:eastAsia="仿宋_GB2312" w:cs="Times New Roman"/>
          <w:b/>
          <w:sz w:val="28"/>
          <w:szCs w:val="28"/>
        </w:rPr>
      </w:pPr>
    </w:p>
    <w:p w:rsidR="00690A53" w:rsidRDefault="00690A53">
      <w:pPr>
        <w:widowControl/>
        <w:jc w:val="left"/>
        <w:rPr>
          <w:rFonts w:ascii="仿宋_GB2312" w:eastAsia="仿宋_GB2312" w:cs="Times New Roman"/>
          <w:b/>
          <w:sz w:val="28"/>
          <w:szCs w:val="28"/>
        </w:rPr>
      </w:pPr>
    </w:p>
    <w:p w:rsidR="00690A53" w:rsidRDefault="003C3A7F">
      <w:pPr>
        <w:widowControl/>
        <w:jc w:val="left"/>
        <w:rPr>
          <w:rFonts w:ascii="仿宋_GB2312" w:eastAsia="仿宋_GB2312" w:cs="Times New Roman"/>
          <w:b/>
          <w:sz w:val="28"/>
          <w:szCs w:val="28"/>
        </w:rPr>
      </w:pPr>
      <w:r>
        <w:rPr>
          <w:rFonts w:ascii="仿宋_GB2312" w:eastAsia="仿宋_GB2312" w:cs="Times New Roman"/>
          <w:b/>
          <w:sz w:val="28"/>
          <w:szCs w:val="28"/>
        </w:rPr>
        <w:br w:type="page"/>
      </w:r>
    </w:p>
    <w:p w:rsidR="00690A53" w:rsidRDefault="003C3A7F">
      <w:pPr>
        <w:spacing w:line="520" w:lineRule="exact"/>
        <w:jc w:val="center"/>
        <w:rPr>
          <w:rFonts w:ascii="仿宋_GB2312" w:eastAsia="仿宋_GB2312" w:cs="Times New Roman"/>
          <w:b/>
          <w:sz w:val="28"/>
          <w:szCs w:val="28"/>
        </w:rPr>
      </w:pPr>
      <w:r>
        <w:rPr>
          <w:rFonts w:ascii="仿宋_GB2312" w:eastAsia="仿宋_GB2312" w:cs="Times New Roman" w:hint="eastAsia"/>
          <w:b/>
          <w:sz w:val="28"/>
          <w:szCs w:val="28"/>
        </w:rPr>
        <w:lastRenderedPageBreak/>
        <w:t>外墙外保温系统抗风荷载计算报告</w:t>
      </w:r>
    </w:p>
    <w:p w:rsidR="00690A53" w:rsidRDefault="003C3A7F">
      <w:pPr>
        <w:spacing w:line="520" w:lineRule="exact"/>
        <w:ind w:firstLineChars="200" w:firstLine="560"/>
        <w:rPr>
          <w:rFonts w:ascii="仿宋_GB2312" w:eastAsia="仿宋_GB2312" w:cs="Times New Roman"/>
          <w:sz w:val="28"/>
          <w:szCs w:val="28"/>
        </w:rPr>
      </w:pPr>
      <w:r>
        <w:rPr>
          <w:rFonts w:ascii="仿宋_GB2312" w:eastAsia="仿宋_GB2312" w:cs="Times New Roman" w:hint="eastAsia"/>
          <w:sz w:val="28"/>
          <w:szCs w:val="28"/>
        </w:rPr>
        <w:t>依据</w:t>
      </w:r>
      <w:r w:rsidR="006B4DC2">
        <w:rPr>
          <w:rFonts w:ascii="仿宋_GB2312" w:eastAsia="仿宋_GB2312" w:cs="Times New Roman" w:hint="eastAsia"/>
          <w:sz w:val="28"/>
          <w:szCs w:val="28"/>
        </w:rPr>
        <w:t>《重庆市增强型改性发泡水泥保温板建筑保温系统应用技术标准》</w:t>
      </w:r>
      <w:r w:rsidR="006B4DC2">
        <w:rPr>
          <w:rFonts w:ascii="仿宋_GB2312" w:eastAsia="仿宋_GB2312" w:hAnsi="Times New Roman" w:cs="Times New Roman" w:hint="eastAsia"/>
          <w:sz w:val="28"/>
          <w:szCs w:val="28"/>
        </w:rPr>
        <w:t>DBJ50/T-</w:t>
      </w:r>
      <w:r w:rsidR="006B4DC2">
        <w:rPr>
          <w:rFonts w:ascii="仿宋_GB2312" w:eastAsia="仿宋_GB2312" w:hAnsi="Times New Roman" w:cs="Times New Roman"/>
          <w:sz w:val="28"/>
          <w:szCs w:val="28"/>
        </w:rPr>
        <w:t>185</w:t>
      </w:r>
      <w:r w:rsidR="006B4DC2">
        <w:rPr>
          <w:rFonts w:ascii="仿宋_GB2312" w:eastAsia="仿宋_GB2312" w:hAnsi="Times New Roman" w:cs="Times New Roman" w:hint="eastAsia"/>
          <w:sz w:val="28"/>
          <w:szCs w:val="28"/>
        </w:rPr>
        <w:t>-2019</w:t>
      </w:r>
      <w:r>
        <w:rPr>
          <w:rFonts w:ascii="仿宋_GB2312" w:eastAsia="仿宋_GB2312" w:cs="Times New Roman" w:hint="eastAsia"/>
          <w:sz w:val="28"/>
          <w:szCs w:val="28"/>
        </w:rPr>
        <w:t>第5.2.2条公式</w:t>
      </w:r>
      <w:r>
        <w:rPr>
          <w:rFonts w:ascii="仿宋_GB2312" w:eastAsia="仿宋_GB2312" w:hAnsi="Times New Roman" w:cs="Times New Roman" w:hint="eastAsia"/>
          <w:sz w:val="28"/>
          <w:szCs w:val="28"/>
        </w:rPr>
        <w:t>5.2.2</w:t>
      </w:r>
      <w:r>
        <w:rPr>
          <w:rFonts w:ascii="仿宋_GB2312" w:eastAsia="仿宋_GB2312" w:cs="Times New Roman" w:hint="eastAsia"/>
          <w:sz w:val="28"/>
          <w:szCs w:val="28"/>
        </w:rPr>
        <w:t>的规定，围护结构风荷载标准值应按下式计算：</w:t>
      </w:r>
    </w:p>
    <w:p w:rsidR="00690A53" w:rsidRDefault="003C3A7F">
      <w:pPr>
        <w:widowControl/>
        <w:spacing w:line="360" w:lineRule="auto"/>
        <w:ind w:firstLineChars="200" w:firstLine="560"/>
        <w:jc w:val="left"/>
        <w:rPr>
          <w:rFonts w:ascii="仿宋_GB2312" w:eastAsia="仿宋_GB2312" w:cs="Times New Roman"/>
          <w:sz w:val="28"/>
          <w:szCs w:val="28"/>
        </w:rPr>
      </w:pPr>
      <w:proofErr w:type="spellStart"/>
      <w:r>
        <w:rPr>
          <w:rFonts w:ascii="仿宋_GB2312" w:eastAsia="仿宋_GB2312" w:cs="Times New Roman"/>
          <w:sz w:val="28"/>
          <w:szCs w:val="28"/>
        </w:rPr>
        <w:t>ω</w:t>
      </w:r>
      <w:r>
        <w:rPr>
          <w:rFonts w:ascii="仿宋_GB2312" w:eastAsia="仿宋_GB2312" w:cs="Times New Roman"/>
          <w:sz w:val="28"/>
          <w:szCs w:val="28"/>
        </w:rPr>
        <w:t>k</w:t>
      </w:r>
      <w:proofErr w:type="spellEnd"/>
      <w:r>
        <w:rPr>
          <w:rFonts w:ascii="仿宋_GB2312" w:eastAsia="仿宋_GB2312" w:cs="Times New Roman"/>
          <w:sz w:val="28"/>
          <w:szCs w:val="28"/>
        </w:rPr>
        <w:t>＝</w:t>
      </w:r>
      <w:r>
        <w:rPr>
          <w:rFonts w:ascii="仿宋_GB2312" w:eastAsia="仿宋_GB2312" w:cs="Times New Roman"/>
          <w:sz w:val="28"/>
          <w:szCs w:val="28"/>
        </w:rPr>
        <w:t>β</w:t>
      </w:r>
      <w:r>
        <w:rPr>
          <w:rFonts w:ascii="仿宋_GB2312" w:eastAsia="仿宋_GB2312" w:cs="Times New Roman"/>
          <w:sz w:val="28"/>
          <w:szCs w:val="28"/>
        </w:rPr>
        <w:t xml:space="preserve">1 </w:t>
      </w:r>
      <w:r>
        <w:rPr>
          <w:rFonts w:ascii="仿宋_GB2312" w:eastAsia="仿宋_GB2312" w:cs="Times New Roman"/>
          <w:sz w:val="28"/>
          <w:szCs w:val="28"/>
        </w:rPr>
        <w:t>β</w:t>
      </w:r>
      <w:proofErr w:type="spellStart"/>
      <w:r>
        <w:rPr>
          <w:rFonts w:ascii="仿宋_GB2312" w:eastAsia="仿宋_GB2312" w:cs="Times New Roman"/>
          <w:sz w:val="28"/>
          <w:szCs w:val="28"/>
        </w:rPr>
        <w:t>gz</w:t>
      </w:r>
      <w:proofErr w:type="spellEnd"/>
      <w:r>
        <w:rPr>
          <w:rFonts w:ascii="仿宋_GB2312" w:eastAsia="仿宋_GB2312" w:cs="Times New Roman"/>
          <w:sz w:val="28"/>
          <w:szCs w:val="28"/>
        </w:rPr>
        <w:t xml:space="preserve"> </w:t>
      </w:r>
      <w:proofErr w:type="spellStart"/>
      <w:r>
        <w:rPr>
          <w:rFonts w:ascii="仿宋_GB2312" w:eastAsia="仿宋_GB2312" w:cs="Times New Roman"/>
          <w:sz w:val="28"/>
          <w:szCs w:val="28"/>
        </w:rPr>
        <w:t>μ</w:t>
      </w:r>
      <w:r>
        <w:rPr>
          <w:rFonts w:ascii="仿宋_GB2312" w:eastAsia="仿宋_GB2312" w:cs="Times New Roman"/>
          <w:sz w:val="28"/>
          <w:szCs w:val="28"/>
        </w:rPr>
        <w:t>sl</w:t>
      </w:r>
      <w:proofErr w:type="spellEnd"/>
      <w:r>
        <w:rPr>
          <w:rFonts w:ascii="仿宋_GB2312" w:eastAsia="仿宋_GB2312" w:cs="Times New Roman"/>
          <w:sz w:val="28"/>
          <w:szCs w:val="28"/>
        </w:rPr>
        <w:t xml:space="preserve"> </w:t>
      </w:r>
      <w:proofErr w:type="spellStart"/>
      <w:r>
        <w:rPr>
          <w:rFonts w:ascii="仿宋_GB2312" w:eastAsia="仿宋_GB2312" w:cs="Times New Roman"/>
          <w:sz w:val="28"/>
          <w:szCs w:val="28"/>
        </w:rPr>
        <w:t>μ</w:t>
      </w:r>
      <w:r>
        <w:rPr>
          <w:rFonts w:ascii="仿宋_GB2312" w:eastAsia="仿宋_GB2312" w:cs="Times New Roman"/>
          <w:sz w:val="28"/>
          <w:szCs w:val="28"/>
        </w:rPr>
        <w:t>z</w:t>
      </w:r>
      <w:proofErr w:type="spellEnd"/>
      <w:r>
        <w:rPr>
          <w:rFonts w:ascii="仿宋_GB2312" w:eastAsia="仿宋_GB2312" w:cs="Times New Roman"/>
          <w:sz w:val="28"/>
          <w:szCs w:val="28"/>
        </w:rPr>
        <w:t xml:space="preserve"> </w:t>
      </w:r>
      <w:r>
        <w:rPr>
          <w:rFonts w:ascii="仿宋_GB2312" w:eastAsia="仿宋_GB2312" w:cs="Times New Roman"/>
          <w:sz w:val="28"/>
          <w:szCs w:val="28"/>
        </w:rPr>
        <w:t>ω</w:t>
      </w:r>
      <w:r>
        <w:rPr>
          <w:rFonts w:ascii="仿宋_GB2312" w:eastAsia="仿宋_GB2312" w:cs="Times New Roman"/>
          <w:sz w:val="28"/>
          <w:szCs w:val="28"/>
        </w:rPr>
        <w:t xml:space="preserve">0      </w:t>
      </w:r>
    </w:p>
    <w:p w:rsidR="00690A53" w:rsidRDefault="003C3A7F">
      <w:pPr>
        <w:widowControl/>
        <w:spacing w:line="360" w:lineRule="auto"/>
        <w:ind w:firstLineChars="200" w:firstLine="560"/>
        <w:jc w:val="left"/>
        <w:rPr>
          <w:rFonts w:ascii="仿宋_GB2312" w:eastAsia="仿宋_GB2312" w:cs="Times New Roman"/>
          <w:sz w:val="28"/>
          <w:szCs w:val="28"/>
        </w:rPr>
      </w:pPr>
      <w:r>
        <w:rPr>
          <w:rFonts w:ascii="仿宋_GB2312" w:eastAsia="仿宋_GB2312" w:cs="Times New Roman"/>
          <w:sz w:val="28"/>
          <w:szCs w:val="28"/>
        </w:rPr>
        <w:t>式中：</w:t>
      </w:r>
    </w:p>
    <w:p w:rsidR="00690A53" w:rsidRDefault="003C3A7F">
      <w:pPr>
        <w:widowControl/>
        <w:spacing w:line="360" w:lineRule="auto"/>
        <w:ind w:firstLineChars="200" w:firstLine="560"/>
        <w:jc w:val="left"/>
        <w:rPr>
          <w:rFonts w:ascii="仿宋_GB2312" w:eastAsia="仿宋_GB2312" w:cs="Times New Roman"/>
          <w:sz w:val="28"/>
          <w:szCs w:val="28"/>
        </w:rPr>
      </w:pPr>
      <w:proofErr w:type="spellStart"/>
      <w:r>
        <w:rPr>
          <w:rFonts w:ascii="仿宋_GB2312" w:eastAsia="仿宋_GB2312" w:cs="Times New Roman"/>
          <w:sz w:val="28"/>
          <w:szCs w:val="28"/>
        </w:rPr>
        <w:t>ω</w:t>
      </w:r>
      <w:r>
        <w:rPr>
          <w:rFonts w:ascii="仿宋_GB2312" w:eastAsia="仿宋_GB2312" w:cs="Times New Roman"/>
          <w:sz w:val="28"/>
          <w:szCs w:val="28"/>
        </w:rPr>
        <w:t>k</w:t>
      </w:r>
      <w:proofErr w:type="spellEnd"/>
      <w:r>
        <w:rPr>
          <w:rFonts w:ascii="仿宋_GB2312" w:eastAsia="仿宋_GB2312" w:cs="Times New Roman" w:hint="eastAsia"/>
          <w:sz w:val="28"/>
          <w:szCs w:val="28"/>
        </w:rPr>
        <w:t>—</w:t>
      </w:r>
      <w:r>
        <w:rPr>
          <w:rFonts w:ascii="仿宋_GB2312" w:eastAsia="仿宋_GB2312" w:cs="Times New Roman"/>
          <w:sz w:val="28"/>
          <w:szCs w:val="28"/>
        </w:rPr>
        <w:t>风荷载标准值，(</w:t>
      </w:r>
      <w:proofErr w:type="spellStart"/>
      <w:r>
        <w:rPr>
          <w:rFonts w:ascii="仿宋_GB2312" w:eastAsia="仿宋_GB2312" w:cs="Times New Roman" w:hint="eastAsia"/>
          <w:sz w:val="28"/>
          <w:szCs w:val="28"/>
        </w:rPr>
        <w:t>k</w:t>
      </w:r>
      <w:r>
        <w:rPr>
          <w:rFonts w:ascii="仿宋_GB2312" w:eastAsia="仿宋_GB2312" w:cs="Times New Roman"/>
          <w:sz w:val="28"/>
          <w:szCs w:val="28"/>
        </w:rPr>
        <w:t>N</w:t>
      </w:r>
      <w:proofErr w:type="spellEnd"/>
      <w:r>
        <w:rPr>
          <w:rFonts w:ascii="仿宋_GB2312" w:eastAsia="仿宋_GB2312" w:cs="Times New Roman"/>
          <w:sz w:val="28"/>
          <w:szCs w:val="28"/>
        </w:rPr>
        <w:t>/m2)；</w:t>
      </w:r>
    </w:p>
    <w:p w:rsidR="00690A53" w:rsidRDefault="003C3A7F">
      <w:pPr>
        <w:widowControl/>
        <w:spacing w:line="360" w:lineRule="auto"/>
        <w:ind w:firstLineChars="200" w:firstLine="560"/>
        <w:jc w:val="left"/>
        <w:rPr>
          <w:rFonts w:ascii="仿宋_GB2312" w:eastAsia="仿宋_GB2312" w:cs="Times New Roman"/>
          <w:sz w:val="28"/>
          <w:szCs w:val="28"/>
        </w:rPr>
      </w:pPr>
      <w:r>
        <w:rPr>
          <w:rFonts w:ascii="仿宋_GB2312" w:eastAsia="仿宋_GB2312" w:cs="Times New Roman"/>
          <w:sz w:val="28"/>
          <w:szCs w:val="28"/>
        </w:rPr>
        <w:t>β</w:t>
      </w:r>
      <w:r>
        <w:rPr>
          <w:rFonts w:ascii="仿宋_GB2312" w:eastAsia="仿宋_GB2312" w:cs="Times New Roman"/>
          <w:sz w:val="28"/>
          <w:szCs w:val="28"/>
        </w:rPr>
        <w:t>1</w:t>
      </w:r>
      <w:r>
        <w:rPr>
          <w:rFonts w:ascii="仿宋_GB2312" w:eastAsia="仿宋_GB2312" w:cs="Times New Roman" w:hint="eastAsia"/>
          <w:sz w:val="28"/>
          <w:szCs w:val="28"/>
        </w:rPr>
        <w:t>—</w:t>
      </w:r>
      <w:r>
        <w:rPr>
          <w:rFonts w:ascii="仿宋_GB2312" w:eastAsia="仿宋_GB2312" w:cs="Times New Roman"/>
          <w:sz w:val="28"/>
          <w:szCs w:val="28"/>
        </w:rPr>
        <w:t>重现期修正系数，外保温系统使用年限25年时可取0.9；当外保温系统设计寿命与主体围护结构一致时，取1.0</w:t>
      </w:r>
      <w:r>
        <w:rPr>
          <w:rFonts w:ascii="仿宋_GB2312" w:eastAsia="仿宋_GB2312" w:cs="Times New Roman" w:hint="eastAsia"/>
          <w:sz w:val="28"/>
          <w:szCs w:val="28"/>
        </w:rPr>
        <w:t>。</w:t>
      </w:r>
    </w:p>
    <w:p w:rsidR="00690A53" w:rsidRDefault="003C3A7F">
      <w:pPr>
        <w:pStyle w:val="Body"/>
        <w:tabs>
          <w:tab w:val="left" w:pos="709"/>
        </w:tabs>
        <w:spacing w:line="400" w:lineRule="exact"/>
        <w:ind w:firstLineChars="200" w:firstLine="560"/>
        <w:outlineLvl w:val="9"/>
        <w:rPr>
          <w:rFonts w:ascii="仿宋_GB2312" w:eastAsia="仿宋_GB2312" w:hAnsiTheme="minorHAnsi"/>
          <w:color w:val="auto"/>
          <w:sz w:val="28"/>
          <w:szCs w:val="28"/>
        </w:rPr>
      </w:pPr>
      <w:r>
        <w:rPr>
          <w:rFonts w:ascii="仿宋_GB2312" w:eastAsia="仿宋_GB2312" w:hAnsiTheme="minorHAnsi"/>
          <w:color w:val="auto"/>
          <w:sz w:val="28"/>
          <w:szCs w:val="28"/>
        </w:rPr>
        <w:t>β</w:t>
      </w:r>
      <w:proofErr w:type="spellStart"/>
      <w:r>
        <w:rPr>
          <w:rFonts w:ascii="仿宋_GB2312" w:eastAsia="仿宋_GB2312" w:hAnsiTheme="minorHAnsi"/>
          <w:color w:val="auto"/>
          <w:sz w:val="28"/>
          <w:szCs w:val="28"/>
        </w:rPr>
        <w:t>gz</w:t>
      </w:r>
      <w:proofErr w:type="spellEnd"/>
      <w:proofErr w:type="gramStart"/>
      <w:r>
        <w:rPr>
          <w:rFonts w:ascii="仿宋_GB2312" w:eastAsia="仿宋_GB2312" w:hAnsiTheme="minorHAnsi" w:hint="eastAsia"/>
          <w:color w:val="auto"/>
          <w:sz w:val="28"/>
          <w:szCs w:val="28"/>
        </w:rPr>
        <w:t>—</w:t>
      </w:r>
      <w:r>
        <w:rPr>
          <w:rFonts w:ascii="仿宋_GB2312" w:eastAsia="仿宋_GB2312" w:hAnsiTheme="minorHAnsi"/>
          <w:color w:val="auto"/>
          <w:sz w:val="28"/>
          <w:szCs w:val="28"/>
        </w:rPr>
        <w:t>高度</w:t>
      </w:r>
      <w:proofErr w:type="gramEnd"/>
      <w:r>
        <w:rPr>
          <w:rFonts w:ascii="仿宋_GB2312" w:eastAsia="仿宋_GB2312" w:hAnsiTheme="minorHAnsi"/>
          <w:color w:val="auto"/>
          <w:sz w:val="28"/>
          <w:szCs w:val="28"/>
        </w:rPr>
        <w:t>z处的阵风系数，按《建筑结构荷载规范》GB50009中</w:t>
      </w:r>
      <w:r>
        <w:rPr>
          <w:rFonts w:ascii="仿宋_GB2312" w:eastAsia="仿宋_GB2312" w:hAnsiTheme="minorHAnsi" w:hint="eastAsia"/>
          <w:color w:val="auto"/>
          <w:sz w:val="28"/>
          <w:szCs w:val="28"/>
        </w:rPr>
        <w:t>规定的离地面高度取值。</w:t>
      </w:r>
    </w:p>
    <w:p w:rsidR="00690A53" w:rsidRDefault="003C3A7F">
      <w:pPr>
        <w:widowControl/>
        <w:spacing w:line="360" w:lineRule="auto"/>
        <w:ind w:firstLineChars="200" w:firstLine="560"/>
        <w:jc w:val="left"/>
        <w:rPr>
          <w:rFonts w:ascii="仿宋_GB2312" w:eastAsia="仿宋_GB2312" w:cs="Times New Roman"/>
          <w:sz w:val="28"/>
          <w:szCs w:val="28"/>
        </w:rPr>
      </w:pPr>
      <w:proofErr w:type="spellStart"/>
      <w:r>
        <w:rPr>
          <w:rFonts w:ascii="仿宋_GB2312" w:eastAsia="仿宋_GB2312" w:cs="Times New Roman"/>
          <w:sz w:val="28"/>
          <w:szCs w:val="28"/>
        </w:rPr>
        <w:t>μ</w:t>
      </w:r>
      <w:r>
        <w:rPr>
          <w:rFonts w:ascii="仿宋_GB2312" w:eastAsia="仿宋_GB2312" w:cs="Times New Roman"/>
          <w:sz w:val="28"/>
          <w:szCs w:val="28"/>
        </w:rPr>
        <w:t>sl</w:t>
      </w:r>
      <w:proofErr w:type="spellEnd"/>
      <w:r>
        <w:rPr>
          <w:rFonts w:ascii="仿宋_GB2312" w:eastAsia="仿宋_GB2312" w:cs="Times New Roman" w:hint="eastAsia"/>
          <w:sz w:val="28"/>
          <w:szCs w:val="28"/>
        </w:rPr>
        <w:t>—</w:t>
      </w:r>
      <w:r>
        <w:rPr>
          <w:rFonts w:ascii="仿宋_GB2312" w:eastAsia="仿宋_GB2312" w:cs="Times New Roman"/>
          <w:sz w:val="28"/>
          <w:szCs w:val="28"/>
        </w:rPr>
        <w:t>风荷载体型系数，墙面（含山墙）的局部风压体型系数</w:t>
      </w:r>
      <w:r>
        <w:rPr>
          <w:rFonts w:ascii="仿宋_GB2312" w:eastAsia="仿宋_GB2312" w:cs="Times New Roman" w:hint="eastAsia"/>
          <w:sz w:val="28"/>
          <w:szCs w:val="28"/>
        </w:rPr>
        <w:t>（</w:t>
      </w:r>
      <w:proofErr w:type="spellStart"/>
      <w:r>
        <w:rPr>
          <w:rFonts w:ascii="仿宋_GB2312" w:eastAsia="仿宋_GB2312" w:cs="Times New Roman"/>
          <w:sz w:val="28"/>
          <w:szCs w:val="28"/>
        </w:rPr>
        <w:t>μ</w:t>
      </w:r>
      <w:r>
        <w:rPr>
          <w:rFonts w:ascii="仿宋_GB2312" w:eastAsia="仿宋_GB2312" w:cs="Times New Roman"/>
          <w:sz w:val="28"/>
          <w:szCs w:val="28"/>
        </w:rPr>
        <w:t>s</w:t>
      </w:r>
      <w:r>
        <w:rPr>
          <w:rFonts w:ascii="仿宋_GB2312" w:eastAsia="仿宋_GB2312" w:cs="Times New Roman" w:hint="eastAsia"/>
          <w:sz w:val="28"/>
          <w:szCs w:val="28"/>
        </w:rPr>
        <w:t>l</w:t>
      </w:r>
      <w:proofErr w:type="spellEnd"/>
      <w:r>
        <w:rPr>
          <w:rFonts w:ascii="仿宋_GB2312" w:eastAsia="仿宋_GB2312" w:cs="Times New Roman" w:hint="eastAsia"/>
          <w:sz w:val="28"/>
          <w:szCs w:val="28"/>
        </w:rPr>
        <w:t>）</w:t>
      </w:r>
      <w:r>
        <w:rPr>
          <w:rFonts w:ascii="仿宋_GB2312" w:eastAsia="仿宋_GB2312" w:cs="Times New Roman"/>
          <w:sz w:val="28"/>
          <w:szCs w:val="28"/>
        </w:rPr>
        <w:t>应取-1.</w:t>
      </w:r>
      <w:r>
        <w:rPr>
          <w:rFonts w:ascii="仿宋_GB2312" w:eastAsia="仿宋_GB2312" w:cs="Times New Roman" w:hint="eastAsia"/>
          <w:sz w:val="28"/>
          <w:szCs w:val="28"/>
        </w:rPr>
        <w:t>4。突出构件按《建筑结构荷载规范》GB50009中规定取值。</w:t>
      </w:r>
    </w:p>
    <w:p w:rsidR="00690A53" w:rsidRDefault="003C3A7F">
      <w:pPr>
        <w:widowControl/>
        <w:spacing w:line="360" w:lineRule="auto"/>
        <w:ind w:firstLineChars="200" w:firstLine="560"/>
        <w:jc w:val="left"/>
        <w:rPr>
          <w:rFonts w:ascii="仿宋_GB2312" w:eastAsia="仿宋_GB2312" w:cs="Times New Roman"/>
          <w:sz w:val="28"/>
          <w:szCs w:val="28"/>
        </w:rPr>
      </w:pPr>
      <w:proofErr w:type="spellStart"/>
      <w:r>
        <w:rPr>
          <w:rFonts w:ascii="仿宋_GB2312" w:eastAsia="仿宋_GB2312" w:cs="Times New Roman"/>
          <w:sz w:val="28"/>
          <w:szCs w:val="28"/>
        </w:rPr>
        <w:t>μ</w:t>
      </w:r>
      <w:r>
        <w:rPr>
          <w:rFonts w:ascii="仿宋_GB2312" w:eastAsia="仿宋_GB2312" w:cs="Times New Roman"/>
          <w:sz w:val="28"/>
          <w:szCs w:val="28"/>
        </w:rPr>
        <w:t>z</w:t>
      </w:r>
      <w:proofErr w:type="spellEnd"/>
      <w:r>
        <w:rPr>
          <w:rFonts w:ascii="仿宋_GB2312" w:eastAsia="仿宋_GB2312" w:cs="Times New Roman" w:hint="eastAsia"/>
          <w:sz w:val="28"/>
          <w:szCs w:val="28"/>
        </w:rPr>
        <w:t>—</w:t>
      </w:r>
      <w:r>
        <w:rPr>
          <w:rFonts w:ascii="仿宋_GB2312" w:eastAsia="仿宋_GB2312" w:cs="Times New Roman"/>
          <w:sz w:val="28"/>
          <w:szCs w:val="28"/>
        </w:rPr>
        <w:t>风压高度变化系数；建筑物地上高度一半及以上部位</w:t>
      </w:r>
      <w:r>
        <w:rPr>
          <w:rFonts w:ascii="仿宋_GB2312" w:eastAsia="仿宋_GB2312" w:cs="Times New Roman" w:hint="eastAsia"/>
          <w:sz w:val="28"/>
          <w:szCs w:val="28"/>
        </w:rPr>
        <w:t>取</w:t>
      </w:r>
      <w:r>
        <w:rPr>
          <w:rFonts w:ascii="仿宋_GB2312" w:eastAsia="仿宋_GB2312" w:cs="Times New Roman"/>
          <w:sz w:val="28"/>
          <w:szCs w:val="28"/>
        </w:rPr>
        <w:t>建筑物最大高度</w:t>
      </w:r>
      <w:r>
        <w:rPr>
          <w:rFonts w:ascii="仿宋_GB2312" w:eastAsia="仿宋_GB2312" w:cs="Times New Roman" w:hint="eastAsia"/>
          <w:sz w:val="28"/>
          <w:szCs w:val="28"/>
        </w:rPr>
        <w:t>（h）</w:t>
      </w:r>
      <w:r>
        <w:rPr>
          <w:rFonts w:ascii="仿宋_GB2312" w:eastAsia="仿宋_GB2312" w:cs="Times New Roman"/>
          <w:sz w:val="28"/>
          <w:szCs w:val="28"/>
        </w:rPr>
        <w:t>；建筑物地上高度一半以下部位</w:t>
      </w:r>
      <w:r>
        <w:rPr>
          <w:rFonts w:ascii="仿宋_GB2312" w:eastAsia="仿宋_GB2312" w:cs="Times New Roman" w:hint="eastAsia"/>
          <w:sz w:val="28"/>
          <w:szCs w:val="28"/>
        </w:rPr>
        <w:t>取</w:t>
      </w:r>
      <w:r>
        <w:rPr>
          <w:rFonts w:ascii="仿宋_GB2312" w:eastAsia="仿宋_GB2312" w:cs="Times New Roman"/>
          <w:sz w:val="28"/>
          <w:szCs w:val="28"/>
        </w:rPr>
        <w:t>建筑物</w:t>
      </w:r>
      <w:r>
        <w:rPr>
          <w:rFonts w:ascii="仿宋_GB2312" w:eastAsia="仿宋_GB2312" w:cs="Times New Roman" w:hint="eastAsia"/>
          <w:sz w:val="28"/>
          <w:szCs w:val="28"/>
        </w:rPr>
        <w:t>最大</w:t>
      </w:r>
      <w:r>
        <w:rPr>
          <w:rFonts w:ascii="仿宋_GB2312" w:eastAsia="仿宋_GB2312" w:cs="Times New Roman"/>
          <w:sz w:val="28"/>
          <w:szCs w:val="28"/>
        </w:rPr>
        <w:t>高度</w:t>
      </w:r>
      <w:r>
        <w:rPr>
          <w:rFonts w:ascii="仿宋_GB2312" w:eastAsia="仿宋_GB2312" w:cs="Times New Roman" w:hint="eastAsia"/>
          <w:sz w:val="28"/>
          <w:szCs w:val="28"/>
        </w:rPr>
        <w:t>的1/2</w:t>
      </w:r>
      <w:r>
        <w:rPr>
          <w:rFonts w:ascii="仿宋_GB2312" w:eastAsia="仿宋_GB2312" w:cs="Times New Roman"/>
          <w:sz w:val="28"/>
          <w:szCs w:val="28"/>
        </w:rPr>
        <w:t>。</w:t>
      </w:r>
    </w:p>
    <w:p w:rsidR="00690A53" w:rsidRDefault="003C3A7F">
      <w:pPr>
        <w:widowControl/>
        <w:spacing w:line="360" w:lineRule="auto"/>
        <w:ind w:firstLineChars="200" w:firstLine="560"/>
        <w:jc w:val="left"/>
        <w:rPr>
          <w:rFonts w:ascii="仿宋_GB2312" w:eastAsia="仿宋_GB2312" w:cs="Times New Roman"/>
          <w:sz w:val="28"/>
          <w:szCs w:val="28"/>
        </w:rPr>
      </w:pPr>
      <w:r>
        <w:rPr>
          <w:rFonts w:ascii="仿宋_GB2312" w:eastAsia="仿宋_GB2312" w:cs="Times New Roman"/>
          <w:sz w:val="28"/>
          <w:szCs w:val="28"/>
        </w:rPr>
        <w:t>ω</w:t>
      </w:r>
      <w:r>
        <w:rPr>
          <w:rFonts w:ascii="仿宋_GB2312" w:eastAsia="仿宋_GB2312" w:cs="Times New Roman"/>
          <w:sz w:val="28"/>
          <w:szCs w:val="28"/>
        </w:rPr>
        <w:t>0</w:t>
      </w:r>
      <w:r>
        <w:rPr>
          <w:rFonts w:ascii="仿宋_GB2312" w:eastAsia="仿宋_GB2312" w:cs="Times New Roman" w:hint="eastAsia"/>
          <w:sz w:val="28"/>
          <w:szCs w:val="28"/>
        </w:rPr>
        <w:t>—</w:t>
      </w:r>
      <w:r>
        <w:rPr>
          <w:rFonts w:ascii="仿宋_GB2312" w:eastAsia="仿宋_GB2312" w:cs="Times New Roman"/>
          <w:sz w:val="28"/>
          <w:szCs w:val="28"/>
        </w:rPr>
        <w:t>基本风压，(</w:t>
      </w:r>
      <w:proofErr w:type="spellStart"/>
      <w:r>
        <w:rPr>
          <w:rFonts w:ascii="仿宋_GB2312" w:eastAsia="仿宋_GB2312" w:cs="Times New Roman" w:hint="eastAsia"/>
          <w:sz w:val="28"/>
          <w:szCs w:val="28"/>
        </w:rPr>
        <w:t>k</w:t>
      </w:r>
      <w:r>
        <w:rPr>
          <w:rFonts w:ascii="仿宋_GB2312" w:eastAsia="仿宋_GB2312" w:cs="Times New Roman"/>
          <w:sz w:val="28"/>
          <w:szCs w:val="28"/>
        </w:rPr>
        <w:t>N</w:t>
      </w:r>
      <w:proofErr w:type="spellEnd"/>
      <w:r>
        <w:rPr>
          <w:rFonts w:ascii="仿宋_GB2312" w:eastAsia="仿宋_GB2312" w:cs="Times New Roman"/>
          <w:sz w:val="28"/>
          <w:szCs w:val="28"/>
        </w:rPr>
        <w:t>/m2)，应按照《建筑结构荷载规范》GB50009附录</w:t>
      </w:r>
      <w:r>
        <w:rPr>
          <w:rFonts w:ascii="仿宋_GB2312" w:eastAsia="仿宋_GB2312" w:cs="Times New Roman" w:hint="eastAsia"/>
          <w:sz w:val="28"/>
          <w:szCs w:val="28"/>
        </w:rPr>
        <w:t>E</w:t>
      </w:r>
      <w:r>
        <w:rPr>
          <w:rFonts w:ascii="仿宋_GB2312" w:eastAsia="仿宋_GB2312" w:cs="Times New Roman"/>
          <w:sz w:val="28"/>
          <w:szCs w:val="28"/>
        </w:rPr>
        <w:t>.</w:t>
      </w:r>
      <w:r>
        <w:rPr>
          <w:rFonts w:ascii="仿宋_GB2312" w:eastAsia="仿宋_GB2312" w:cs="Times New Roman" w:hint="eastAsia"/>
          <w:sz w:val="28"/>
          <w:szCs w:val="28"/>
        </w:rPr>
        <w:t>5</w:t>
      </w:r>
      <w:r>
        <w:rPr>
          <w:rFonts w:ascii="仿宋_GB2312" w:eastAsia="仿宋_GB2312" w:cs="Times New Roman"/>
          <w:sz w:val="28"/>
          <w:szCs w:val="28"/>
        </w:rPr>
        <w:t>中附表</w:t>
      </w:r>
      <w:r>
        <w:rPr>
          <w:rFonts w:ascii="仿宋_GB2312" w:eastAsia="仿宋_GB2312" w:cs="Times New Roman" w:hint="eastAsia"/>
          <w:sz w:val="28"/>
          <w:szCs w:val="28"/>
        </w:rPr>
        <w:t>E</w:t>
      </w:r>
      <w:r>
        <w:rPr>
          <w:rFonts w:ascii="仿宋_GB2312" w:eastAsia="仿宋_GB2312" w:cs="Times New Roman"/>
          <w:sz w:val="28"/>
          <w:szCs w:val="28"/>
        </w:rPr>
        <w:t>.</w:t>
      </w:r>
      <w:r>
        <w:rPr>
          <w:rFonts w:ascii="仿宋_GB2312" w:eastAsia="仿宋_GB2312" w:cs="Times New Roman" w:hint="eastAsia"/>
          <w:sz w:val="28"/>
          <w:szCs w:val="28"/>
        </w:rPr>
        <w:t>5</w:t>
      </w:r>
      <w:r>
        <w:rPr>
          <w:rFonts w:ascii="仿宋_GB2312" w:eastAsia="仿宋_GB2312" w:cs="Times New Roman"/>
          <w:sz w:val="28"/>
          <w:szCs w:val="28"/>
        </w:rPr>
        <w:t>给出的50年一遇的风压采用，但不得小于0.3</w:t>
      </w:r>
      <w:r>
        <w:rPr>
          <w:rFonts w:ascii="仿宋_GB2312" w:eastAsia="仿宋_GB2312" w:cs="Times New Roman" w:hint="eastAsia"/>
          <w:sz w:val="28"/>
          <w:szCs w:val="28"/>
        </w:rPr>
        <w:t>k</w:t>
      </w:r>
      <w:r>
        <w:rPr>
          <w:rFonts w:ascii="仿宋_GB2312" w:eastAsia="仿宋_GB2312" w:cs="Times New Roman"/>
          <w:sz w:val="28"/>
          <w:szCs w:val="28"/>
        </w:rPr>
        <w:t>N/m2。对于高层建筑，以及对风荷载比较敏感的其他结构，基本风压应适当提高。</w:t>
      </w:r>
    </w:p>
    <w:p w:rsidR="00690A53" w:rsidRDefault="00721B8F">
      <w:pPr>
        <w:pStyle w:val="Default"/>
        <w:spacing w:line="520" w:lineRule="exact"/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cs="Times New Roman" w:hint="eastAsia"/>
          <w:color w:val="FF0000"/>
          <w:kern w:val="2"/>
          <w:sz w:val="28"/>
          <w:szCs w:val="28"/>
        </w:rPr>
        <w:t>由于建筑采用自保温系统，增强型改性发泡水泥保温板用于建筑热桥处，热桥主体构造为钢筋混凝土，</w:t>
      </w:r>
      <w:r w:rsidR="003C3A7F">
        <w:rPr>
          <w:rFonts w:ascii="仿宋_GB2312" w:eastAsia="仿宋_GB2312" w:cs="Times New Roman" w:hint="eastAsia"/>
          <w:color w:val="auto"/>
          <w:kern w:val="2"/>
          <w:sz w:val="28"/>
          <w:szCs w:val="28"/>
        </w:rPr>
        <w:t>应用于建筑外墙面的最大建筑高度为</w:t>
      </w:r>
      <w:r w:rsidR="003C3A7F">
        <w:rPr>
          <w:rFonts w:ascii="仿宋_GB2312" w:eastAsia="仿宋_GB2312" w:cs="Times New Roman" w:hint="eastAsia"/>
          <w:color w:val="00B050"/>
          <w:kern w:val="2"/>
          <w:sz w:val="28"/>
          <w:szCs w:val="28"/>
        </w:rPr>
        <w:t>9.6</w:t>
      </w:r>
      <w:r w:rsidR="003C3A7F">
        <w:rPr>
          <w:rFonts w:ascii="仿宋_GB2312" w:eastAsia="仿宋_GB2312" w:cs="Times New Roman" w:hint="eastAsia"/>
          <w:color w:val="auto"/>
          <w:kern w:val="2"/>
          <w:sz w:val="28"/>
          <w:szCs w:val="28"/>
        </w:rPr>
        <w:t>m，查阅</w:t>
      </w:r>
      <w:r w:rsidR="003C3A7F">
        <w:rPr>
          <w:rFonts w:ascii="仿宋_GB2312" w:eastAsia="仿宋_GB2312" w:cs="Times New Roman" w:hint="eastAsia"/>
          <w:color w:val="auto"/>
          <w:sz w:val="28"/>
          <w:szCs w:val="28"/>
        </w:rPr>
        <w:t>《建筑结构荷载规范》GB50009-2012</w:t>
      </w:r>
      <w:r w:rsidR="003C3A7F">
        <w:rPr>
          <w:rFonts w:ascii="仿宋_GB2312" w:eastAsia="仿宋_GB2312" w:hAnsi="宋体" w:cs="Times New Roman" w:hint="eastAsia"/>
          <w:color w:val="auto"/>
          <w:sz w:val="28"/>
          <w:szCs w:val="28"/>
        </w:rPr>
        <w:t>相关表格可知：β</w:t>
      </w:r>
      <w:proofErr w:type="spellStart"/>
      <w:r w:rsidR="003C3A7F">
        <w:rPr>
          <w:rFonts w:ascii="仿宋_GB2312" w:eastAsia="仿宋_GB2312" w:hAnsi="宋体" w:cs="Times New Roman" w:hint="eastAsia"/>
          <w:color w:val="auto"/>
          <w:sz w:val="28"/>
          <w:szCs w:val="28"/>
          <w:vertAlign w:val="subscript"/>
        </w:rPr>
        <w:t>gz</w:t>
      </w:r>
      <w:proofErr w:type="spellEnd"/>
      <w:r w:rsidR="003C3A7F">
        <w:rPr>
          <w:rFonts w:ascii="仿宋_GB2312" w:eastAsia="仿宋_GB2312" w:hAnsi="宋体" w:cs="Times New Roman" w:hint="eastAsia"/>
          <w:color w:val="auto"/>
          <w:sz w:val="28"/>
          <w:szCs w:val="28"/>
        </w:rPr>
        <w:t>=</w:t>
      </w:r>
      <w:r w:rsidR="003C3A7F">
        <w:rPr>
          <w:rFonts w:ascii="仿宋_GB2312" w:eastAsia="仿宋_GB2312" w:hAnsi="宋体" w:cs="Times New Roman" w:hint="eastAsia"/>
          <w:color w:val="FF0000"/>
          <w:sz w:val="28"/>
          <w:szCs w:val="28"/>
        </w:rPr>
        <w:t>1.70；μ</w:t>
      </w:r>
      <w:proofErr w:type="spellStart"/>
      <w:r w:rsidR="003C3A7F">
        <w:rPr>
          <w:rFonts w:ascii="仿宋_GB2312" w:eastAsia="仿宋_GB2312" w:cs="Times New Roman" w:hint="eastAsia"/>
          <w:color w:val="FF0000"/>
          <w:sz w:val="28"/>
          <w:szCs w:val="28"/>
          <w:vertAlign w:val="subscript"/>
        </w:rPr>
        <w:t>sl</w:t>
      </w:r>
      <w:proofErr w:type="spellEnd"/>
      <w:r w:rsidR="003C3A7F">
        <w:rPr>
          <w:rFonts w:ascii="仿宋_GB2312" w:eastAsia="仿宋_GB2312" w:hAnsi="宋体" w:cs="Times New Roman" w:hint="eastAsia"/>
          <w:color w:val="FF0000"/>
          <w:sz w:val="28"/>
          <w:szCs w:val="28"/>
        </w:rPr>
        <w:t>=1.4；μ</w:t>
      </w:r>
      <w:r w:rsidR="003C3A7F">
        <w:rPr>
          <w:rFonts w:ascii="仿宋_GB2312" w:eastAsia="仿宋_GB2312" w:hAnsi="宋体" w:cs="Times New Roman" w:hint="eastAsia"/>
          <w:color w:val="FF0000"/>
          <w:sz w:val="28"/>
          <w:szCs w:val="28"/>
          <w:vertAlign w:val="subscript"/>
        </w:rPr>
        <w:t>z</w:t>
      </w:r>
      <w:r w:rsidR="003C3A7F">
        <w:rPr>
          <w:rFonts w:ascii="仿宋_GB2312" w:eastAsia="仿宋_GB2312" w:hAnsi="宋体" w:cs="Times New Roman" w:hint="eastAsia"/>
          <w:color w:val="FF0000"/>
          <w:sz w:val="28"/>
          <w:szCs w:val="28"/>
        </w:rPr>
        <w:t>=1.00</w:t>
      </w:r>
      <w:r w:rsidR="003C3A7F">
        <w:rPr>
          <w:rFonts w:ascii="仿宋_GB2312" w:eastAsia="仿宋_GB2312" w:hAnsi="宋体" w:cs="Times New Roman" w:hint="eastAsia"/>
          <w:color w:val="auto"/>
          <w:sz w:val="28"/>
          <w:szCs w:val="28"/>
        </w:rPr>
        <w:t>；重庆</w:t>
      </w:r>
      <w:proofErr w:type="gramStart"/>
      <w:r w:rsidR="003C3A7F">
        <w:rPr>
          <w:rFonts w:ascii="仿宋_GB2312" w:eastAsia="仿宋_GB2312" w:hAnsi="宋体" w:cs="Times New Roman" w:hint="eastAsia"/>
          <w:color w:val="92D050"/>
          <w:sz w:val="28"/>
          <w:szCs w:val="28"/>
        </w:rPr>
        <w:t>璧</w:t>
      </w:r>
      <w:proofErr w:type="gramEnd"/>
      <w:r w:rsidR="003C3A7F">
        <w:rPr>
          <w:rFonts w:ascii="仿宋_GB2312" w:eastAsia="仿宋_GB2312" w:hAnsi="宋体" w:cs="Times New Roman" w:hint="eastAsia"/>
          <w:color w:val="92D050"/>
          <w:sz w:val="28"/>
          <w:szCs w:val="28"/>
        </w:rPr>
        <w:t>山</w:t>
      </w:r>
      <w:r w:rsidR="003C3A7F">
        <w:rPr>
          <w:rFonts w:ascii="仿宋_GB2312" w:eastAsia="仿宋_GB2312" w:hAnsi="宋体" w:cs="Times New Roman" w:hint="eastAsia"/>
          <w:color w:val="auto"/>
          <w:sz w:val="28"/>
          <w:szCs w:val="28"/>
        </w:rPr>
        <w:t>地区建筑的基本风压</w:t>
      </w:r>
      <w:proofErr w:type="spellStart"/>
      <w:r w:rsidR="003C3A7F">
        <w:rPr>
          <w:rFonts w:ascii="仿宋_GB2312" w:eastAsia="仿宋_GB2312" w:cs="Times New Roman"/>
          <w:sz w:val="28"/>
          <w:szCs w:val="28"/>
        </w:rPr>
        <w:lastRenderedPageBreak/>
        <w:t>ω</w:t>
      </w:r>
      <w:r w:rsidR="003C3A7F">
        <w:rPr>
          <w:rFonts w:ascii="仿宋_GB2312" w:eastAsia="仿宋_GB2312" w:cs="Times New Roman" w:hint="eastAsia"/>
          <w:color w:val="auto"/>
          <w:sz w:val="28"/>
          <w:szCs w:val="28"/>
          <w:vertAlign w:val="subscript"/>
        </w:rPr>
        <w:t>o</w:t>
      </w:r>
      <w:proofErr w:type="spellEnd"/>
      <w:r w:rsidR="003C3A7F">
        <w:rPr>
          <w:rFonts w:ascii="仿宋_GB2312" w:eastAsia="仿宋_GB2312" w:hAnsi="宋体" w:cs="Times New Roman" w:hint="eastAsia"/>
          <w:color w:val="auto"/>
          <w:sz w:val="28"/>
          <w:szCs w:val="28"/>
        </w:rPr>
        <w:t>=</w:t>
      </w:r>
      <w:r w:rsidR="003C3A7F">
        <w:rPr>
          <w:rFonts w:ascii="仿宋_GB2312" w:eastAsia="仿宋_GB2312" w:hAnsi="宋体" w:cs="Times New Roman" w:hint="eastAsia"/>
          <w:color w:val="92D050"/>
          <w:sz w:val="28"/>
          <w:szCs w:val="28"/>
        </w:rPr>
        <w:t>0.40</w:t>
      </w:r>
      <w:r w:rsidR="003C3A7F">
        <w:rPr>
          <w:rFonts w:ascii="仿宋_GB2312" w:eastAsia="仿宋_GB2312" w:hAnsi="宋体" w:cs="Times New Roman" w:hint="eastAsia"/>
          <w:color w:val="auto"/>
          <w:sz w:val="28"/>
          <w:szCs w:val="28"/>
        </w:rPr>
        <w:t>kN/m</w:t>
      </w:r>
      <w:r w:rsidR="003C3A7F">
        <w:rPr>
          <w:rFonts w:ascii="仿宋_GB2312" w:eastAsia="仿宋_GB2312" w:hAnsi="宋体" w:cs="Times New Roman" w:hint="eastAsia"/>
          <w:color w:val="auto"/>
          <w:sz w:val="28"/>
          <w:szCs w:val="28"/>
          <w:vertAlign w:val="superscript"/>
        </w:rPr>
        <w:t>2</w:t>
      </w:r>
      <w:r w:rsidR="003C3A7F">
        <w:rPr>
          <w:rFonts w:ascii="仿宋_GB2312" w:eastAsia="仿宋_GB2312" w:hAnsi="宋体" w:cs="Times New Roman" w:hint="eastAsia"/>
          <w:color w:val="auto"/>
          <w:sz w:val="28"/>
          <w:szCs w:val="28"/>
        </w:rPr>
        <w:t>。</w:t>
      </w:r>
    </w:p>
    <w:p w:rsidR="00690A53" w:rsidRDefault="003C3A7F">
      <w:pPr>
        <w:pStyle w:val="Default"/>
        <w:spacing w:line="520" w:lineRule="exact"/>
        <w:ind w:firstLineChars="200" w:firstLine="560"/>
        <w:rPr>
          <w:rFonts w:ascii="仿宋_GB2312" w:eastAsia="仿宋_GB2312" w:cs="Times New Roman"/>
          <w:sz w:val="28"/>
          <w:szCs w:val="28"/>
        </w:rPr>
      </w:pPr>
      <w:proofErr w:type="spellStart"/>
      <w:r>
        <w:rPr>
          <w:rFonts w:ascii="仿宋_GB2312" w:eastAsia="仿宋_GB2312" w:cs="Times New Roman"/>
          <w:sz w:val="28"/>
          <w:szCs w:val="28"/>
        </w:rPr>
        <w:t>ω</w:t>
      </w:r>
      <w:r>
        <w:rPr>
          <w:rFonts w:ascii="仿宋_GB2312" w:eastAsia="仿宋_GB2312" w:cs="Times New Roman" w:hint="eastAsia"/>
          <w:sz w:val="28"/>
          <w:szCs w:val="28"/>
          <w:vertAlign w:val="subscript"/>
        </w:rPr>
        <w:t>k</w:t>
      </w:r>
      <w:proofErr w:type="spellEnd"/>
      <w:r>
        <w:rPr>
          <w:rFonts w:ascii="仿宋_GB2312" w:eastAsia="仿宋_GB2312" w:cs="Times New Roman" w:hint="eastAsia"/>
          <w:sz w:val="28"/>
          <w:szCs w:val="28"/>
        </w:rPr>
        <w:t>=</w:t>
      </w:r>
      <w:r>
        <w:rPr>
          <w:rFonts w:ascii="仿宋_GB2312" w:eastAsia="仿宋_GB2312" w:cs="Times New Roman"/>
          <w:color w:val="FF0000"/>
          <w:sz w:val="28"/>
          <w:szCs w:val="28"/>
        </w:rPr>
        <w:t>0.9</w:t>
      </w:r>
      <w:r>
        <w:rPr>
          <w:rFonts w:ascii="仿宋_GB2312" w:eastAsia="仿宋_GB2312" w:cs="Times New Roman" w:hint="eastAsia"/>
          <w:color w:val="FF0000"/>
          <w:sz w:val="28"/>
          <w:szCs w:val="28"/>
        </w:rPr>
        <w:t>×1.70×</w:t>
      </w:r>
      <w:r>
        <w:rPr>
          <w:rFonts w:ascii="仿宋_GB2312" w:eastAsia="仿宋_GB2312" w:cs="Times New Roman"/>
          <w:color w:val="FF0000"/>
          <w:sz w:val="28"/>
          <w:szCs w:val="28"/>
        </w:rPr>
        <w:t>1.</w:t>
      </w:r>
      <w:r>
        <w:rPr>
          <w:rFonts w:ascii="仿宋_GB2312" w:eastAsia="仿宋_GB2312" w:cs="Times New Roman" w:hint="eastAsia"/>
          <w:color w:val="FF0000"/>
          <w:sz w:val="28"/>
          <w:szCs w:val="28"/>
        </w:rPr>
        <w:t>4×1.00×</w:t>
      </w:r>
      <w:r>
        <w:rPr>
          <w:rFonts w:ascii="仿宋_GB2312" w:eastAsia="仿宋_GB2312" w:cs="Times New Roman" w:hint="eastAsia"/>
          <w:color w:val="00B050"/>
          <w:sz w:val="28"/>
          <w:szCs w:val="28"/>
        </w:rPr>
        <w:t>0.40=0.857</w:t>
      </w:r>
      <w:r>
        <w:rPr>
          <w:rFonts w:ascii="仿宋_GB2312" w:eastAsia="仿宋_GB2312" w:cs="Times New Roman" w:hint="eastAsia"/>
          <w:sz w:val="28"/>
          <w:szCs w:val="28"/>
        </w:rPr>
        <w:t>kN/m</w:t>
      </w:r>
      <w:r>
        <w:rPr>
          <w:rFonts w:ascii="仿宋_GB2312" w:eastAsia="仿宋_GB2312" w:cs="Times New Roman" w:hint="eastAsia"/>
          <w:sz w:val="28"/>
          <w:szCs w:val="28"/>
          <w:vertAlign w:val="superscript"/>
        </w:rPr>
        <w:t>2</w:t>
      </w:r>
      <w:r>
        <w:rPr>
          <w:rFonts w:ascii="仿宋_GB2312" w:eastAsia="仿宋_GB2312" w:cs="Times New Roman" w:hint="eastAsia"/>
          <w:sz w:val="28"/>
          <w:szCs w:val="28"/>
        </w:rPr>
        <w:t>（压），</w:t>
      </w:r>
    </w:p>
    <w:p w:rsidR="00690A53" w:rsidRDefault="003C3A7F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风荷载设计值W=</w:t>
      </w:r>
      <w:r>
        <w:rPr>
          <w:rFonts w:ascii="仿宋_GB2312" w:eastAsia="仿宋_GB2312" w:hAnsi="Times New Roman" w:cs="Times New Roman" w:hint="eastAsia"/>
          <w:color w:val="FF0000"/>
          <w:sz w:val="28"/>
          <w:szCs w:val="28"/>
        </w:rPr>
        <w:t>1.</w:t>
      </w:r>
      <w:r>
        <w:rPr>
          <w:rFonts w:ascii="仿宋_GB2312" w:eastAsia="仿宋_GB2312" w:hAnsi="Times New Roman" w:cs="Times New Roman"/>
          <w:color w:val="FF0000"/>
          <w:sz w:val="28"/>
          <w:szCs w:val="28"/>
        </w:rPr>
        <w:t>5</w:t>
      </w:r>
      <w:r>
        <w:rPr>
          <w:rFonts w:ascii="仿宋_GB2312" w:eastAsia="仿宋_GB2312" w:hAnsi="Times New Roman" w:cs="Times New Roman" w:hint="eastAsia"/>
          <w:color w:val="FF0000"/>
          <w:sz w:val="28"/>
          <w:szCs w:val="28"/>
        </w:rPr>
        <w:t>×</w:t>
      </w:r>
      <w:r>
        <w:rPr>
          <w:rFonts w:ascii="仿宋_GB2312" w:eastAsia="仿宋_GB2312" w:hAnsi="Times New Roman" w:cs="Times New Roman"/>
          <w:color w:val="00B050"/>
          <w:sz w:val="28"/>
          <w:szCs w:val="28"/>
        </w:rPr>
        <w:t>0.</w:t>
      </w:r>
      <w:r>
        <w:rPr>
          <w:rFonts w:ascii="仿宋_GB2312" w:eastAsia="仿宋_GB2312" w:hAnsi="Times New Roman" w:cs="Times New Roman" w:hint="eastAsia"/>
          <w:color w:val="00B050"/>
          <w:sz w:val="28"/>
          <w:szCs w:val="28"/>
        </w:rPr>
        <w:t>857</w:t>
      </w:r>
      <w:r>
        <w:rPr>
          <w:rFonts w:ascii="仿宋_GB2312" w:eastAsia="仿宋_GB2312" w:hAnsi="Times New Roman" w:cs="Times New Roman"/>
          <w:color w:val="FF0000"/>
          <w:sz w:val="28"/>
          <w:szCs w:val="28"/>
        </w:rPr>
        <w:t>=</w:t>
      </w:r>
      <w:r>
        <w:rPr>
          <w:rFonts w:ascii="仿宋_GB2312" w:eastAsia="仿宋_GB2312" w:hAnsi="Times New Roman" w:cs="Times New Roman"/>
          <w:color w:val="00B050"/>
          <w:sz w:val="28"/>
          <w:szCs w:val="28"/>
        </w:rPr>
        <w:t>1.</w:t>
      </w:r>
      <w:r>
        <w:rPr>
          <w:rFonts w:ascii="仿宋_GB2312" w:eastAsia="仿宋_GB2312" w:hAnsi="Times New Roman" w:cs="Times New Roman" w:hint="eastAsia"/>
          <w:color w:val="00B050"/>
          <w:sz w:val="28"/>
          <w:szCs w:val="28"/>
        </w:rPr>
        <w:t>286</w:t>
      </w:r>
      <w:r>
        <w:rPr>
          <w:rFonts w:ascii="仿宋_GB2312" w:eastAsia="仿宋_GB2312" w:hAnsi="Times New Roman" w:cs="Times New Roman" w:hint="eastAsia"/>
          <w:sz w:val="28"/>
          <w:szCs w:val="28"/>
        </w:rPr>
        <w:t>kN/m</w:t>
      </w:r>
      <w:r>
        <w:rPr>
          <w:rFonts w:ascii="仿宋_GB2312" w:eastAsia="仿宋_GB2312" w:hAnsi="Times New Roman" w:cs="Times New Roman" w:hint="eastAsia"/>
          <w:sz w:val="28"/>
          <w:szCs w:val="28"/>
          <w:vertAlign w:val="superscript"/>
        </w:rPr>
        <w:t>2</w:t>
      </w:r>
      <w:r>
        <w:rPr>
          <w:rFonts w:ascii="仿宋_GB2312" w:eastAsia="仿宋_GB2312" w:hAnsi="Times New Roman" w:cs="Times New Roman" w:hint="eastAsia"/>
          <w:sz w:val="28"/>
          <w:szCs w:val="28"/>
        </w:rPr>
        <w:t>（压）。</w:t>
      </w:r>
    </w:p>
    <w:p w:rsidR="00690A53" w:rsidRDefault="003C3A7F">
      <w:pPr>
        <w:spacing w:line="52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本项目基层墙体采用</w:t>
      </w:r>
      <w:r w:rsidR="00721B8F">
        <w:rPr>
          <w:rFonts w:ascii="仿宋_GB2312" w:eastAsia="仿宋_GB2312" w:cs="Times New Roman" w:hint="eastAsia"/>
          <w:color w:val="FF0000"/>
          <w:sz w:val="28"/>
          <w:szCs w:val="28"/>
        </w:rPr>
        <w:t>钢筋混凝土</w:t>
      </w:r>
      <w:r>
        <w:rPr>
          <w:rFonts w:ascii="仿宋_GB2312" w:eastAsia="仿宋_GB2312" w:hAnsi="Times New Roman" w:cs="Times New Roman" w:hint="eastAsia"/>
          <w:sz w:val="28"/>
          <w:szCs w:val="28"/>
        </w:rPr>
        <w:t>，锚固件抗拉承载力标准值≥</w:t>
      </w:r>
      <w:r>
        <w:rPr>
          <w:rFonts w:ascii="仿宋_GB2312" w:eastAsia="仿宋_GB2312" w:hAnsi="Times New Roman" w:cs="Times New Roman"/>
          <w:sz w:val="28"/>
          <w:szCs w:val="28"/>
        </w:rPr>
        <w:t>0.</w:t>
      </w:r>
      <w:r w:rsidR="002E3588">
        <w:rPr>
          <w:rFonts w:ascii="仿宋_GB2312" w:eastAsia="仿宋_GB2312" w:hAnsi="Times New Roman" w:cs="Times New Roman"/>
          <w:sz w:val="28"/>
          <w:szCs w:val="28"/>
        </w:rPr>
        <w:t>60</w:t>
      </w:r>
      <w:r>
        <w:rPr>
          <w:rFonts w:ascii="仿宋_GB2312" w:eastAsia="仿宋_GB2312" w:hAnsi="Times New Roman" w:cs="Times New Roman" w:hint="eastAsia"/>
          <w:sz w:val="28"/>
          <w:szCs w:val="28"/>
        </w:rPr>
        <w:t>，单个锚固件的抗拉拔承载力设计值取锚固件的抗拉承载力</w:t>
      </w:r>
      <w:r>
        <w:rPr>
          <w:rFonts w:ascii="仿宋_GB2312" w:eastAsia="仿宋_GB2312" w:hAnsi="Times New Roman" w:cs="Times New Roman"/>
          <w:sz w:val="28"/>
          <w:szCs w:val="28"/>
        </w:rPr>
        <w:t>标准值</w:t>
      </w:r>
      <w:r>
        <w:rPr>
          <w:rFonts w:ascii="仿宋_GB2312" w:eastAsia="仿宋_GB2312" w:hAnsi="Times New Roman" w:cs="Times New Roman" w:hint="eastAsia"/>
          <w:sz w:val="28"/>
          <w:szCs w:val="28"/>
        </w:rPr>
        <w:t>乘以0.5。故需要锚固件数量为</w:t>
      </w:r>
      <w:r w:rsidR="002E3588">
        <w:rPr>
          <w:rFonts w:ascii="仿宋_GB2312" w:eastAsia="仿宋_GB2312" w:hAnsi="Times New Roman" w:cs="Times New Roman"/>
          <w:color w:val="00B050"/>
          <w:sz w:val="28"/>
          <w:szCs w:val="28"/>
        </w:rPr>
        <w:t>5</w:t>
      </w:r>
      <w:r>
        <w:rPr>
          <w:rFonts w:ascii="仿宋_GB2312" w:eastAsia="仿宋_GB2312" w:hAnsi="Times New Roman" w:cs="Times New Roman"/>
          <w:color w:val="00B050"/>
          <w:sz w:val="28"/>
          <w:szCs w:val="28"/>
        </w:rPr>
        <w:t>×</w:t>
      </w:r>
      <w:r>
        <w:rPr>
          <w:rFonts w:ascii="仿宋_GB2312" w:eastAsia="仿宋_GB2312" w:hAnsi="Times New Roman" w:cs="Times New Roman"/>
          <w:color w:val="00B050"/>
          <w:sz w:val="28"/>
          <w:szCs w:val="28"/>
        </w:rPr>
        <w:t>0.</w:t>
      </w:r>
      <w:r w:rsidR="002E3588">
        <w:rPr>
          <w:rFonts w:ascii="仿宋_GB2312" w:eastAsia="仿宋_GB2312" w:hAnsi="Times New Roman" w:cs="Times New Roman"/>
          <w:color w:val="00B050"/>
          <w:sz w:val="28"/>
          <w:szCs w:val="28"/>
        </w:rPr>
        <w:t>30</w:t>
      </w:r>
      <w:r>
        <w:rPr>
          <w:rFonts w:ascii="仿宋_GB2312" w:eastAsia="仿宋_GB2312" w:hAnsi="Times New Roman" w:cs="Times New Roman"/>
          <w:color w:val="00B050"/>
          <w:sz w:val="28"/>
          <w:szCs w:val="28"/>
        </w:rPr>
        <w:t>=1.</w:t>
      </w:r>
      <w:r w:rsidR="002E3588">
        <w:rPr>
          <w:rFonts w:ascii="仿宋_GB2312" w:eastAsia="仿宋_GB2312" w:hAnsi="Times New Roman" w:cs="Times New Roman"/>
          <w:color w:val="00B050"/>
          <w:sz w:val="28"/>
          <w:szCs w:val="28"/>
        </w:rPr>
        <w:t>50</w:t>
      </w:r>
      <w:r>
        <w:rPr>
          <w:rFonts w:ascii="仿宋_GB2312" w:eastAsia="仿宋_GB2312" w:hAnsi="Times New Roman" w:cs="Times New Roman" w:hint="eastAsia"/>
          <w:color w:val="00B050"/>
          <w:sz w:val="28"/>
          <w:szCs w:val="28"/>
        </w:rPr>
        <w:t>≥1.286</w:t>
      </w:r>
      <w:r>
        <w:rPr>
          <w:rFonts w:ascii="仿宋_GB2312" w:eastAsia="仿宋_GB2312" w:hAnsi="Times New Roman" w:cs="Times New Roman" w:hint="eastAsia"/>
          <w:sz w:val="28"/>
          <w:szCs w:val="28"/>
        </w:rPr>
        <w:t xml:space="preserve">。 </w:t>
      </w:r>
    </w:p>
    <w:p w:rsidR="00690A53" w:rsidRDefault="003C3A7F">
      <w:pPr>
        <w:spacing w:line="520" w:lineRule="exact"/>
        <w:ind w:firstLineChars="200" w:firstLine="562"/>
        <w:rPr>
          <w:rFonts w:ascii="仿宋_GB2312" w:eastAsia="仿宋_GB2312" w:cs="Times New Roman"/>
          <w:b/>
          <w:sz w:val="28"/>
          <w:szCs w:val="28"/>
        </w:rPr>
      </w:pPr>
      <w:r>
        <w:rPr>
          <w:rFonts w:ascii="仿宋_GB2312" w:eastAsia="仿宋_GB2312" w:cs="Times New Roman" w:hint="eastAsia"/>
          <w:b/>
          <w:sz w:val="28"/>
          <w:szCs w:val="28"/>
        </w:rPr>
        <w:t>综上，本项目</w:t>
      </w:r>
      <w:r w:rsidR="006B4DC2" w:rsidRPr="00773143">
        <w:rPr>
          <w:rFonts w:ascii="仿宋_GB2312" w:eastAsia="仿宋_GB2312" w:cs="Times New Roman" w:hint="eastAsia"/>
          <w:b/>
          <w:sz w:val="28"/>
          <w:szCs w:val="28"/>
        </w:rPr>
        <w:t>增强型改性发泡水泥保温板建筑</w:t>
      </w:r>
      <w:r w:rsidR="006B4DC2">
        <w:rPr>
          <w:rFonts w:ascii="仿宋_GB2312" w:eastAsia="仿宋_GB2312" w:cs="Times New Roman" w:hint="eastAsia"/>
          <w:b/>
          <w:sz w:val="28"/>
          <w:szCs w:val="28"/>
        </w:rPr>
        <w:t>保温系统抗风荷</w:t>
      </w:r>
      <w:r>
        <w:rPr>
          <w:rFonts w:ascii="仿宋_GB2312" w:eastAsia="仿宋_GB2312" w:cs="Times New Roman" w:hint="eastAsia"/>
          <w:b/>
          <w:sz w:val="28"/>
          <w:szCs w:val="28"/>
        </w:rPr>
        <w:t>承载力应不小于</w:t>
      </w:r>
      <w:r>
        <w:rPr>
          <w:rFonts w:ascii="仿宋_GB2312" w:eastAsia="仿宋_GB2312" w:cs="Times New Roman"/>
          <w:b/>
          <w:color w:val="92D050"/>
          <w:sz w:val="28"/>
          <w:szCs w:val="28"/>
        </w:rPr>
        <w:t>1.</w:t>
      </w:r>
      <w:r>
        <w:rPr>
          <w:rFonts w:ascii="仿宋_GB2312" w:eastAsia="仿宋_GB2312" w:cs="Times New Roman" w:hint="eastAsia"/>
          <w:b/>
          <w:color w:val="92D050"/>
          <w:sz w:val="28"/>
          <w:szCs w:val="28"/>
        </w:rPr>
        <w:t>286</w:t>
      </w:r>
      <w:r>
        <w:rPr>
          <w:rFonts w:ascii="仿宋_GB2312" w:eastAsia="仿宋_GB2312" w:cs="Times New Roman" w:hint="eastAsia"/>
          <w:b/>
          <w:sz w:val="28"/>
          <w:szCs w:val="28"/>
        </w:rPr>
        <w:t>kN/m</w:t>
      </w:r>
      <w:r>
        <w:rPr>
          <w:rFonts w:ascii="仿宋_GB2312" w:eastAsia="仿宋_GB2312" w:cs="Times New Roman" w:hint="eastAsia"/>
          <w:b/>
          <w:sz w:val="28"/>
          <w:szCs w:val="28"/>
          <w:vertAlign w:val="superscript"/>
        </w:rPr>
        <w:t>2</w:t>
      </w:r>
      <w:r>
        <w:rPr>
          <w:rFonts w:ascii="仿宋_GB2312" w:eastAsia="仿宋_GB2312" w:cs="Times New Roman" w:hint="eastAsia"/>
          <w:b/>
          <w:sz w:val="28"/>
          <w:szCs w:val="28"/>
        </w:rPr>
        <w:t>。岩棉板外墙外保温系统每平米墙面设置不少于</w:t>
      </w:r>
      <w:r w:rsidR="002E3588">
        <w:rPr>
          <w:rFonts w:ascii="仿宋_GB2312" w:eastAsia="仿宋_GB2312" w:cs="Times New Roman"/>
          <w:b/>
          <w:color w:val="00B050"/>
          <w:sz w:val="28"/>
          <w:szCs w:val="28"/>
        </w:rPr>
        <w:t>5</w:t>
      </w:r>
      <w:r>
        <w:rPr>
          <w:rFonts w:ascii="仿宋_GB2312" w:eastAsia="仿宋_GB2312" w:cs="Times New Roman" w:hint="eastAsia"/>
          <w:b/>
          <w:sz w:val="28"/>
          <w:szCs w:val="28"/>
        </w:rPr>
        <w:t>个锚固件。</w:t>
      </w:r>
      <w:bookmarkStart w:id="0" w:name="_GoBack"/>
      <w:bookmarkEnd w:id="0"/>
    </w:p>
    <w:sectPr w:rsidR="00690A53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7AA6" w:rsidRDefault="00EE7AA6">
      <w:r>
        <w:separator/>
      </w:r>
    </w:p>
  </w:endnote>
  <w:endnote w:type="continuationSeparator" w:id="0">
    <w:p w:rsidR="00EE7AA6" w:rsidRDefault="00EE7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72610"/>
    </w:sdtPr>
    <w:sdtEndPr>
      <w:rPr>
        <w:rFonts w:ascii="仿宋_GB2312" w:eastAsia="仿宋_GB2312" w:hint="eastAsia"/>
      </w:rPr>
    </w:sdtEndPr>
    <w:sdtContent>
      <w:sdt>
        <w:sdtPr>
          <w:id w:val="171357217"/>
        </w:sdtPr>
        <w:sdtEndPr>
          <w:rPr>
            <w:rFonts w:ascii="仿宋_GB2312" w:eastAsia="仿宋_GB2312" w:hint="eastAsia"/>
          </w:rPr>
        </w:sdtEndPr>
        <w:sdtContent>
          <w:p w:rsidR="00690A53" w:rsidRDefault="003C3A7F">
            <w:pPr>
              <w:pStyle w:val="a4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fldChar w:fldCharType="begin"/>
            </w:r>
            <w:r>
              <w:rPr>
                <w:rFonts w:ascii="仿宋_GB2312" w:eastAsia="仿宋_GB2312" w:hint="eastAsia"/>
                <w:b/>
              </w:rPr>
              <w:instrText>PAGE</w:instrTex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fldChar w:fldCharType="separate"/>
            </w:r>
            <w:r w:rsidR="002E3588">
              <w:rPr>
                <w:rFonts w:ascii="仿宋_GB2312" w:eastAsia="仿宋_GB2312"/>
                <w:b/>
                <w:noProof/>
              </w:rPr>
              <w:t>2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fldChar w:fldCharType="end"/>
            </w:r>
            <w:r>
              <w:rPr>
                <w:rFonts w:ascii="仿宋_GB2312" w:eastAsia="仿宋_GB2312" w:hint="eastAsia"/>
                <w:lang w:val="zh-CN"/>
              </w:rPr>
              <w:t xml:space="preserve"> / 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fldChar w:fldCharType="begin"/>
            </w:r>
            <w:r>
              <w:rPr>
                <w:rFonts w:ascii="仿宋_GB2312" w:eastAsia="仿宋_GB2312" w:hint="eastAsia"/>
                <w:b/>
              </w:rPr>
              <w:instrText>NUMPAGES</w:instrTex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fldChar w:fldCharType="separate"/>
            </w:r>
            <w:r w:rsidR="002E3588">
              <w:rPr>
                <w:rFonts w:ascii="仿宋_GB2312" w:eastAsia="仿宋_GB2312"/>
                <w:b/>
                <w:noProof/>
              </w:rPr>
              <w:t>3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7AA6" w:rsidRDefault="00EE7AA6">
      <w:r>
        <w:separator/>
      </w:r>
    </w:p>
  </w:footnote>
  <w:footnote w:type="continuationSeparator" w:id="0">
    <w:p w:rsidR="00EE7AA6" w:rsidRDefault="00EE7A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138ED"/>
    <w:rsid w:val="00001CE4"/>
    <w:rsid w:val="00002852"/>
    <w:rsid w:val="00006FA5"/>
    <w:rsid w:val="00007B0E"/>
    <w:rsid w:val="00011EDE"/>
    <w:rsid w:val="00016F65"/>
    <w:rsid w:val="00024FA3"/>
    <w:rsid w:val="000419F7"/>
    <w:rsid w:val="0006327D"/>
    <w:rsid w:val="000805A6"/>
    <w:rsid w:val="000A1C75"/>
    <w:rsid w:val="000A470D"/>
    <w:rsid w:val="000E38E4"/>
    <w:rsid w:val="000F7666"/>
    <w:rsid w:val="00103449"/>
    <w:rsid w:val="00103EAD"/>
    <w:rsid w:val="001067D0"/>
    <w:rsid w:val="0011135B"/>
    <w:rsid w:val="0011350B"/>
    <w:rsid w:val="001608F5"/>
    <w:rsid w:val="00173A00"/>
    <w:rsid w:val="001829B5"/>
    <w:rsid w:val="00183092"/>
    <w:rsid w:val="00183AF7"/>
    <w:rsid w:val="00191878"/>
    <w:rsid w:val="001941DA"/>
    <w:rsid w:val="001A6123"/>
    <w:rsid w:val="001B11CB"/>
    <w:rsid w:val="001C21FA"/>
    <w:rsid w:val="001E6DCF"/>
    <w:rsid w:val="001F514D"/>
    <w:rsid w:val="00213A30"/>
    <w:rsid w:val="0022028D"/>
    <w:rsid w:val="00224573"/>
    <w:rsid w:val="0023350F"/>
    <w:rsid w:val="00234711"/>
    <w:rsid w:val="00242735"/>
    <w:rsid w:val="00244563"/>
    <w:rsid w:val="00267431"/>
    <w:rsid w:val="00281206"/>
    <w:rsid w:val="00287B7C"/>
    <w:rsid w:val="002A3078"/>
    <w:rsid w:val="002A7869"/>
    <w:rsid w:val="002B5B14"/>
    <w:rsid w:val="002C4EA5"/>
    <w:rsid w:val="002D008D"/>
    <w:rsid w:val="002D3C2E"/>
    <w:rsid w:val="002E2499"/>
    <w:rsid w:val="002E3588"/>
    <w:rsid w:val="002E3FE4"/>
    <w:rsid w:val="002F09EE"/>
    <w:rsid w:val="00301312"/>
    <w:rsid w:val="00314A63"/>
    <w:rsid w:val="003378EA"/>
    <w:rsid w:val="00341B17"/>
    <w:rsid w:val="00342A56"/>
    <w:rsid w:val="003474E4"/>
    <w:rsid w:val="00356BE3"/>
    <w:rsid w:val="0037446F"/>
    <w:rsid w:val="00383FAD"/>
    <w:rsid w:val="00386D63"/>
    <w:rsid w:val="00395364"/>
    <w:rsid w:val="003C3A7F"/>
    <w:rsid w:val="003D0194"/>
    <w:rsid w:val="003D0384"/>
    <w:rsid w:val="003F0CF3"/>
    <w:rsid w:val="003F56BA"/>
    <w:rsid w:val="003F6907"/>
    <w:rsid w:val="00402E7C"/>
    <w:rsid w:val="00421881"/>
    <w:rsid w:val="00422B75"/>
    <w:rsid w:val="00425BEB"/>
    <w:rsid w:val="00427545"/>
    <w:rsid w:val="00433884"/>
    <w:rsid w:val="00440CE4"/>
    <w:rsid w:val="00445205"/>
    <w:rsid w:val="00456333"/>
    <w:rsid w:val="00456376"/>
    <w:rsid w:val="00461AF3"/>
    <w:rsid w:val="00465236"/>
    <w:rsid w:val="00472D60"/>
    <w:rsid w:val="00477BDD"/>
    <w:rsid w:val="004822C9"/>
    <w:rsid w:val="004915AA"/>
    <w:rsid w:val="004C0888"/>
    <w:rsid w:val="004E5831"/>
    <w:rsid w:val="004E594B"/>
    <w:rsid w:val="004F1D39"/>
    <w:rsid w:val="0050265F"/>
    <w:rsid w:val="00507DD3"/>
    <w:rsid w:val="00523884"/>
    <w:rsid w:val="00526737"/>
    <w:rsid w:val="005268AF"/>
    <w:rsid w:val="00531CFB"/>
    <w:rsid w:val="005513D3"/>
    <w:rsid w:val="00552BAE"/>
    <w:rsid w:val="00561578"/>
    <w:rsid w:val="0056400D"/>
    <w:rsid w:val="00566C7D"/>
    <w:rsid w:val="00567CD5"/>
    <w:rsid w:val="00576075"/>
    <w:rsid w:val="00576B0C"/>
    <w:rsid w:val="00576D7C"/>
    <w:rsid w:val="005846A6"/>
    <w:rsid w:val="005914D3"/>
    <w:rsid w:val="00595487"/>
    <w:rsid w:val="005A2508"/>
    <w:rsid w:val="005C0957"/>
    <w:rsid w:val="005D1754"/>
    <w:rsid w:val="005D1F8D"/>
    <w:rsid w:val="005D3715"/>
    <w:rsid w:val="005F4800"/>
    <w:rsid w:val="005F5775"/>
    <w:rsid w:val="00613DBB"/>
    <w:rsid w:val="00616717"/>
    <w:rsid w:val="006260A3"/>
    <w:rsid w:val="0064206D"/>
    <w:rsid w:val="00645DD5"/>
    <w:rsid w:val="006462C4"/>
    <w:rsid w:val="00657509"/>
    <w:rsid w:val="006615D0"/>
    <w:rsid w:val="00662B71"/>
    <w:rsid w:val="00663A9D"/>
    <w:rsid w:val="00674E71"/>
    <w:rsid w:val="00690A53"/>
    <w:rsid w:val="00691C12"/>
    <w:rsid w:val="006A48BE"/>
    <w:rsid w:val="006B381A"/>
    <w:rsid w:val="006B4DC2"/>
    <w:rsid w:val="006C080F"/>
    <w:rsid w:val="006C2A3E"/>
    <w:rsid w:val="006E3536"/>
    <w:rsid w:val="006F6B0B"/>
    <w:rsid w:val="006F7F4A"/>
    <w:rsid w:val="00703704"/>
    <w:rsid w:val="007061A6"/>
    <w:rsid w:val="00715AE6"/>
    <w:rsid w:val="00721B8F"/>
    <w:rsid w:val="00740FE7"/>
    <w:rsid w:val="00744BBA"/>
    <w:rsid w:val="0074690D"/>
    <w:rsid w:val="0077325A"/>
    <w:rsid w:val="007866A3"/>
    <w:rsid w:val="00792E11"/>
    <w:rsid w:val="0079458F"/>
    <w:rsid w:val="007A744E"/>
    <w:rsid w:val="007D32F9"/>
    <w:rsid w:val="00800177"/>
    <w:rsid w:val="008101F6"/>
    <w:rsid w:val="00812D41"/>
    <w:rsid w:val="00813D53"/>
    <w:rsid w:val="00825AF5"/>
    <w:rsid w:val="00836176"/>
    <w:rsid w:val="00842447"/>
    <w:rsid w:val="008442F4"/>
    <w:rsid w:val="00850C5F"/>
    <w:rsid w:val="00856C19"/>
    <w:rsid w:val="008901FF"/>
    <w:rsid w:val="00891746"/>
    <w:rsid w:val="008957A0"/>
    <w:rsid w:val="008966D2"/>
    <w:rsid w:val="008A01B2"/>
    <w:rsid w:val="008A703D"/>
    <w:rsid w:val="008B1A83"/>
    <w:rsid w:val="008B5932"/>
    <w:rsid w:val="008C024F"/>
    <w:rsid w:val="008C1E13"/>
    <w:rsid w:val="008D4012"/>
    <w:rsid w:val="008D6ECB"/>
    <w:rsid w:val="008E06B0"/>
    <w:rsid w:val="009000AF"/>
    <w:rsid w:val="00904371"/>
    <w:rsid w:val="009125A3"/>
    <w:rsid w:val="009130DD"/>
    <w:rsid w:val="00936B96"/>
    <w:rsid w:val="00936E41"/>
    <w:rsid w:val="009421BF"/>
    <w:rsid w:val="00942D73"/>
    <w:rsid w:val="00946EDC"/>
    <w:rsid w:val="00963787"/>
    <w:rsid w:val="00967B6B"/>
    <w:rsid w:val="00971B86"/>
    <w:rsid w:val="00985FF3"/>
    <w:rsid w:val="00990794"/>
    <w:rsid w:val="00997684"/>
    <w:rsid w:val="009A0E61"/>
    <w:rsid w:val="009A4743"/>
    <w:rsid w:val="009A7764"/>
    <w:rsid w:val="009B7F45"/>
    <w:rsid w:val="009C6C6D"/>
    <w:rsid w:val="009D1840"/>
    <w:rsid w:val="009E01DC"/>
    <w:rsid w:val="009E06AF"/>
    <w:rsid w:val="009E5786"/>
    <w:rsid w:val="009E5EDF"/>
    <w:rsid w:val="009E7820"/>
    <w:rsid w:val="009F3524"/>
    <w:rsid w:val="00A00CE2"/>
    <w:rsid w:val="00A20EDE"/>
    <w:rsid w:val="00A46C00"/>
    <w:rsid w:val="00A47EC8"/>
    <w:rsid w:val="00A55349"/>
    <w:rsid w:val="00A8486B"/>
    <w:rsid w:val="00A95E4B"/>
    <w:rsid w:val="00A96645"/>
    <w:rsid w:val="00AA0CA2"/>
    <w:rsid w:val="00AB55A0"/>
    <w:rsid w:val="00AB7D42"/>
    <w:rsid w:val="00AE26D5"/>
    <w:rsid w:val="00AE5050"/>
    <w:rsid w:val="00AF0BEC"/>
    <w:rsid w:val="00B14FA7"/>
    <w:rsid w:val="00B22A1F"/>
    <w:rsid w:val="00B33E3F"/>
    <w:rsid w:val="00B34604"/>
    <w:rsid w:val="00B42C3E"/>
    <w:rsid w:val="00B710B2"/>
    <w:rsid w:val="00B741DA"/>
    <w:rsid w:val="00B761D2"/>
    <w:rsid w:val="00B9101A"/>
    <w:rsid w:val="00BA2882"/>
    <w:rsid w:val="00BB33A9"/>
    <w:rsid w:val="00BB6E94"/>
    <w:rsid w:val="00BB7860"/>
    <w:rsid w:val="00BD2253"/>
    <w:rsid w:val="00BE103D"/>
    <w:rsid w:val="00BF4FEB"/>
    <w:rsid w:val="00C00BF8"/>
    <w:rsid w:val="00C0136C"/>
    <w:rsid w:val="00C12575"/>
    <w:rsid w:val="00C17E7B"/>
    <w:rsid w:val="00C20117"/>
    <w:rsid w:val="00C226B5"/>
    <w:rsid w:val="00C30410"/>
    <w:rsid w:val="00C37AC3"/>
    <w:rsid w:val="00C4181F"/>
    <w:rsid w:val="00C41B77"/>
    <w:rsid w:val="00C42942"/>
    <w:rsid w:val="00C9148E"/>
    <w:rsid w:val="00C92DEB"/>
    <w:rsid w:val="00CA2AA5"/>
    <w:rsid w:val="00CD260E"/>
    <w:rsid w:val="00CD322D"/>
    <w:rsid w:val="00CE1F07"/>
    <w:rsid w:val="00CE755D"/>
    <w:rsid w:val="00D10226"/>
    <w:rsid w:val="00D23350"/>
    <w:rsid w:val="00D30382"/>
    <w:rsid w:val="00D309E0"/>
    <w:rsid w:val="00D31B69"/>
    <w:rsid w:val="00D43793"/>
    <w:rsid w:val="00D52411"/>
    <w:rsid w:val="00D666F3"/>
    <w:rsid w:val="00D73B85"/>
    <w:rsid w:val="00DA0E6B"/>
    <w:rsid w:val="00DA2FFE"/>
    <w:rsid w:val="00DA56BA"/>
    <w:rsid w:val="00DA5801"/>
    <w:rsid w:val="00DB10F6"/>
    <w:rsid w:val="00DC049A"/>
    <w:rsid w:val="00DC17E7"/>
    <w:rsid w:val="00DC2FA7"/>
    <w:rsid w:val="00DC3A0D"/>
    <w:rsid w:val="00DD1341"/>
    <w:rsid w:val="00DD1782"/>
    <w:rsid w:val="00DE0AD3"/>
    <w:rsid w:val="00DE1DF8"/>
    <w:rsid w:val="00DE2EDB"/>
    <w:rsid w:val="00DE58F5"/>
    <w:rsid w:val="00DF4D83"/>
    <w:rsid w:val="00E04A88"/>
    <w:rsid w:val="00E11684"/>
    <w:rsid w:val="00E32C76"/>
    <w:rsid w:val="00E53AC0"/>
    <w:rsid w:val="00E83F80"/>
    <w:rsid w:val="00E92B2E"/>
    <w:rsid w:val="00EB43DA"/>
    <w:rsid w:val="00EB7437"/>
    <w:rsid w:val="00EE3054"/>
    <w:rsid w:val="00EE7AA6"/>
    <w:rsid w:val="00EF5413"/>
    <w:rsid w:val="00EF5743"/>
    <w:rsid w:val="00EF799E"/>
    <w:rsid w:val="00F1024E"/>
    <w:rsid w:val="00F138ED"/>
    <w:rsid w:val="00F51353"/>
    <w:rsid w:val="00F5293A"/>
    <w:rsid w:val="00F6257B"/>
    <w:rsid w:val="00F62E78"/>
    <w:rsid w:val="00F63F99"/>
    <w:rsid w:val="00F653CE"/>
    <w:rsid w:val="00F85B50"/>
    <w:rsid w:val="00FA2268"/>
    <w:rsid w:val="00FA4389"/>
    <w:rsid w:val="00FA5842"/>
    <w:rsid w:val="00FB1944"/>
    <w:rsid w:val="00FB261F"/>
    <w:rsid w:val="00FC46E1"/>
    <w:rsid w:val="00FD0DAA"/>
    <w:rsid w:val="00FE1270"/>
    <w:rsid w:val="06D6288E"/>
    <w:rsid w:val="18591EDA"/>
    <w:rsid w:val="2250725B"/>
    <w:rsid w:val="25210DA7"/>
    <w:rsid w:val="25B83DD9"/>
    <w:rsid w:val="25E62BAE"/>
    <w:rsid w:val="291624A0"/>
    <w:rsid w:val="37866AC1"/>
    <w:rsid w:val="38567414"/>
    <w:rsid w:val="3B202F97"/>
    <w:rsid w:val="417C0308"/>
    <w:rsid w:val="417E38CA"/>
    <w:rsid w:val="4D961A14"/>
    <w:rsid w:val="4DAC2DA3"/>
    <w:rsid w:val="50332EFC"/>
    <w:rsid w:val="528F0C0F"/>
    <w:rsid w:val="64212AED"/>
    <w:rsid w:val="6B9F34F0"/>
    <w:rsid w:val="6DC14FDC"/>
    <w:rsid w:val="7C2F6A7A"/>
    <w:rsid w:val="7C943D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AFF3121-ED8D-4513-B478-91F9EA245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sz w:val="24"/>
      <w:szCs w:val="24"/>
    </w:rPr>
  </w:style>
  <w:style w:type="paragraph" w:customStyle="1" w:styleId="Body">
    <w:name w:val="Body"/>
    <w:basedOn w:val="a"/>
    <w:link w:val="BodyChar"/>
    <w:uiPriority w:val="99"/>
    <w:qFormat/>
    <w:pPr>
      <w:adjustRightInd w:val="0"/>
      <w:spacing w:line="360" w:lineRule="auto"/>
      <w:outlineLvl w:val="2"/>
    </w:pPr>
    <w:rPr>
      <w:rFonts w:ascii="Times New Roman" w:hAnsi="Times New Roman" w:cs="Times New Roman"/>
      <w:color w:val="000000"/>
      <w:sz w:val="24"/>
      <w:szCs w:val="20"/>
    </w:rPr>
  </w:style>
  <w:style w:type="character" w:customStyle="1" w:styleId="BodyChar">
    <w:name w:val="Body Char"/>
    <w:link w:val="Body"/>
    <w:uiPriority w:val="99"/>
    <w:qFormat/>
    <w:rPr>
      <w:rFonts w:ascii="Times New Roman" w:hAnsi="Times New Roman" w:cs="Times New Roman"/>
      <w:color w:val="000000"/>
      <w:sz w:val="24"/>
      <w:szCs w:val="20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138</Words>
  <Characters>789</Characters>
  <Application>Microsoft Office Word</Application>
  <DocSecurity>0</DocSecurity>
  <Lines>6</Lines>
  <Paragraphs>1</Paragraphs>
  <ScaleCrop>false</ScaleCrop>
  <Company>Microsoft</Company>
  <LinksUpToDate>false</LinksUpToDate>
  <CharactersWithSpaces>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380</cp:revision>
  <dcterms:created xsi:type="dcterms:W3CDTF">2017-02-24T02:15:00Z</dcterms:created>
  <dcterms:modified xsi:type="dcterms:W3CDTF">2022-03-08T04:18:00Z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896E8768D7844FBA8FA86124A15D3236</vt:lpwstr>
  </property>
</Properties>
</file>